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C92939A" w:rsidR="00026DFE" w:rsidRPr="009E04AA" w:rsidRDefault="00ED54A8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062BD25C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21,2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1 196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6A6BCD">
        <w:rPr>
          <w:rFonts w:ascii="Times New Roman" w:hAnsi="Times New Roman" w:cs="Times New Roman"/>
          <w:sz w:val="24"/>
          <w:szCs w:val="24"/>
        </w:rPr>
        <w:t>2 059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6A6BCD">
        <w:rPr>
          <w:rFonts w:ascii="Times New Roman" w:hAnsi="Times New Roman" w:cs="Times New Roman"/>
          <w:sz w:val="24"/>
          <w:szCs w:val="24"/>
        </w:rPr>
        <w:t>Šumperk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6A6BCD">
        <w:rPr>
          <w:rFonts w:ascii="Times New Roman" w:hAnsi="Times New Roman" w:cs="Times New Roman"/>
          <w:sz w:val="24"/>
          <w:szCs w:val="24"/>
        </w:rPr>
        <w:t>532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742C305B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6A6BCD">
        <w:rPr>
          <w:rFonts w:ascii="Times New Roman" w:hAnsi="Times New Roman" w:cs="Times New Roman"/>
          <w:sz w:val="24"/>
          <w:szCs w:val="24"/>
        </w:rPr>
        <w:t xml:space="preserve">mírný </w:t>
      </w:r>
      <w:r w:rsidR="009B5076">
        <w:rPr>
          <w:rFonts w:ascii="Times New Roman" w:hAnsi="Times New Roman" w:cs="Times New Roman"/>
          <w:sz w:val="24"/>
          <w:szCs w:val="24"/>
        </w:rPr>
        <w:t>nárůst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6A6BCD">
        <w:rPr>
          <w:rFonts w:ascii="Times New Roman" w:hAnsi="Times New Roman" w:cs="Times New Roman"/>
          <w:sz w:val="24"/>
          <w:szCs w:val="24"/>
        </w:rPr>
        <w:t>1,3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61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 dnešnímu dni nemáme hlášen žádný závažný případ chřipky v kraji.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51A040FD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2. do 2.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2023 evidujeme 38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 jeden případ méně než v předešlém týdnu.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 a situaci je proto možné </w:t>
      </w:r>
      <w:r w:rsidR="00FC69D4">
        <w:rPr>
          <w:rFonts w:ascii="Times New Roman" w:hAnsi="Times New Roman" w:cs="Times New Roman"/>
          <w:color w:val="000000"/>
          <w:sz w:val="24"/>
          <w:szCs w:val="24"/>
        </w:rPr>
        <w:t xml:space="preserve">stále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hodnotit jako klidnou.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, a to mezi dospělými ve věku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–54 let.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4C1974D9" w:rsidR="00FF1BEB" w:rsidRPr="004C4C11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6AC11878" w14:textId="1D1BE076" w:rsidR="009B5076" w:rsidRDefault="006A6BCD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517EBF0C" wp14:editId="3C5D5C4E">
            <wp:extent cx="5760720" cy="2477135"/>
            <wp:effectExtent l="0" t="0" r="11430" b="184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251DE338-0F51-4830-82A9-25E0DB2148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9011C"/>
    <w:rsid w:val="00992FD0"/>
    <w:rsid w:val="009A3664"/>
    <w:rsid w:val="009A7601"/>
    <w:rsid w:val="009B5076"/>
    <w:rsid w:val="009B5C91"/>
    <w:rsid w:val="009C5D94"/>
    <w:rsid w:val="009D39C3"/>
    <w:rsid w:val="009D4E34"/>
    <w:rsid w:val="009E04AA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A40FE"/>
    <w:rsid w:val="00CB695E"/>
    <w:rsid w:val="00CD09D5"/>
    <w:rsid w:val="00D01C95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kraj'!$G$10:$AG$10</c:f>
              <c:strCache>
                <c:ptCount val="27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</c:strCache>
            </c:strRef>
          </c:cat>
          <c:val>
            <c:numRef>
              <c:f>'ČR VS Olomoucký kraj'!$G$11:$AG$11</c:f>
              <c:numCache>
                <c:formatCode>General</c:formatCode>
                <c:ptCount val="27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8D-49CD-949D-1710D2EBB319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kraj'!$G$10:$AG$10</c:f>
              <c:strCache>
                <c:ptCount val="27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</c:strCache>
            </c:strRef>
          </c:cat>
          <c:val>
            <c:numRef>
              <c:f>'ČR VS Olomoucký kraj'!$G$12:$AG$12</c:f>
              <c:numCache>
                <c:formatCode>General</c:formatCode>
                <c:ptCount val="27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8D-49CD-949D-1710D2EBB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757375"/>
        <c:axId val="473757791"/>
      </c:lineChart>
      <c:catAx>
        <c:axId val="47375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791"/>
        <c:crosses val="autoZero"/>
        <c:auto val="1"/>
        <c:lblAlgn val="ctr"/>
        <c:lblOffset val="100"/>
        <c:noMultiLvlLbl val="0"/>
      </c:catAx>
      <c:valAx>
        <c:axId val="47375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2023-03-01T12:32:00Z</dcterms:created>
  <dcterms:modified xsi:type="dcterms:W3CDTF">2023-03-03T09:58:00Z</dcterms:modified>
</cp:coreProperties>
</file>