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8D3CA6" w14:textId="77777777" w:rsidR="00026DFE" w:rsidRDefault="00026DFE" w:rsidP="00026DFE">
      <w:bookmarkStart w:id="0" w:name="_Hlk78527643"/>
      <w:r w:rsidRPr="00990965">
        <w:rPr>
          <w:noProof/>
        </w:rPr>
        <w:drawing>
          <wp:inline distT="0" distB="0" distL="0" distR="0" wp14:anchorId="649A27CF" wp14:editId="08F61BF3">
            <wp:extent cx="3200400" cy="42862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5C8385" w14:textId="77777777" w:rsidR="00026DFE" w:rsidRPr="003920EF" w:rsidRDefault="00026DFE" w:rsidP="00026D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920EF">
        <w:rPr>
          <w:rFonts w:ascii="Times New Roman" w:eastAsia="Times New Roman" w:hAnsi="Times New Roman" w:cs="Times New Roman"/>
          <w:sz w:val="24"/>
          <w:szCs w:val="24"/>
        </w:rPr>
        <w:t>Tisková zpráva</w:t>
      </w:r>
    </w:p>
    <w:p w14:paraId="042E6FA5" w14:textId="6C29ECAE" w:rsidR="00026DFE" w:rsidRPr="003920EF" w:rsidRDefault="007919C5" w:rsidP="00026D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026DFE" w:rsidRPr="003920E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026DFE" w:rsidRPr="003920EF">
        <w:rPr>
          <w:rFonts w:ascii="Times New Roman" w:eastAsia="Times New Roman" w:hAnsi="Times New Roman" w:cs="Times New Roman"/>
          <w:sz w:val="24"/>
          <w:szCs w:val="24"/>
        </w:rPr>
        <w:t>. 202</w:t>
      </w:r>
      <w:r w:rsidR="00D12B68">
        <w:rPr>
          <w:rFonts w:ascii="Times New Roman" w:eastAsia="Times New Roman" w:hAnsi="Times New Roman" w:cs="Times New Roman"/>
          <w:sz w:val="24"/>
          <w:szCs w:val="24"/>
        </w:rPr>
        <w:t>2</w:t>
      </w:r>
    </w:p>
    <w:p w14:paraId="047DB6D5" w14:textId="77777777" w:rsidR="00026DFE" w:rsidRPr="003920EF" w:rsidRDefault="00026DFE" w:rsidP="00026D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5DBAB18" w14:textId="0956FEFC" w:rsidR="00026DFE" w:rsidRPr="006C52E5" w:rsidRDefault="00D12B68" w:rsidP="00026D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52E5">
        <w:rPr>
          <w:rFonts w:ascii="Times New Roman" w:hAnsi="Times New Roman" w:cs="Times New Roman"/>
          <w:b/>
          <w:bCs/>
          <w:sz w:val="24"/>
          <w:szCs w:val="24"/>
        </w:rPr>
        <w:t>Aktuální epidemiologická situace v Olomouckém kraji</w:t>
      </w:r>
    </w:p>
    <w:p w14:paraId="373FADE2" w14:textId="77777777" w:rsidR="00026DFE" w:rsidRPr="003920EF" w:rsidRDefault="00026DFE" w:rsidP="00026D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F26EA3B" w14:textId="6836F765" w:rsidR="002D0EB7" w:rsidRPr="00A810B4" w:rsidRDefault="006B1B12" w:rsidP="002D0E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10B4">
        <w:rPr>
          <w:rFonts w:ascii="Times New Roman" w:eastAsia="Times New Roman" w:hAnsi="Times New Roman" w:cs="Times New Roman"/>
          <w:sz w:val="24"/>
          <w:szCs w:val="24"/>
        </w:rPr>
        <w:t xml:space="preserve">Epidemiologická situace v Olomouckém kraji je </w:t>
      </w:r>
      <w:r>
        <w:rPr>
          <w:rFonts w:ascii="Times New Roman" w:eastAsia="Times New Roman" w:hAnsi="Times New Roman" w:cs="Times New Roman"/>
          <w:sz w:val="24"/>
          <w:szCs w:val="24"/>
        </w:rPr>
        <w:t>klidná a odpovídá sezóně.</w:t>
      </w:r>
    </w:p>
    <w:p w14:paraId="51A11BA5" w14:textId="66B831DB" w:rsidR="002D0EB7" w:rsidRDefault="002D0EB7" w:rsidP="00026D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EB2C8B" w14:textId="6718B2F3" w:rsidR="00AA0181" w:rsidRPr="00A810B4" w:rsidRDefault="00AA0181" w:rsidP="00AA01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 období </w:t>
      </w:r>
      <w:r w:rsidR="007919C5">
        <w:rPr>
          <w:rFonts w:ascii="Times New Roman" w:eastAsia="Times New Roman" w:hAnsi="Times New Roman" w:cs="Times New Roman"/>
          <w:sz w:val="24"/>
          <w:szCs w:val="24"/>
        </w:rPr>
        <w:t>24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6. – </w:t>
      </w:r>
      <w:r w:rsidR="007919C5">
        <w:rPr>
          <w:rFonts w:ascii="Times New Roman" w:eastAsia="Times New Roman" w:hAnsi="Times New Roman" w:cs="Times New Roman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6. 2022 zaznamenala </w:t>
      </w:r>
      <w:r w:rsidR="007919C5" w:rsidRPr="00A810B4">
        <w:rPr>
          <w:rFonts w:ascii="Times New Roman" w:eastAsia="Times New Roman" w:hAnsi="Times New Roman" w:cs="Times New Roman"/>
          <w:sz w:val="24"/>
          <w:szCs w:val="24"/>
        </w:rPr>
        <w:t>Krajská hygienická stanice Olomouckého kraje se sídlem v</w:t>
      </w:r>
      <w:r w:rsidR="007919C5">
        <w:rPr>
          <w:rFonts w:ascii="Times New Roman" w:eastAsia="Times New Roman" w:hAnsi="Times New Roman" w:cs="Times New Roman"/>
          <w:sz w:val="24"/>
          <w:szCs w:val="24"/>
        </w:rPr>
        <w:t> </w:t>
      </w:r>
      <w:r w:rsidR="007919C5" w:rsidRPr="00A810B4">
        <w:rPr>
          <w:rFonts w:ascii="Times New Roman" w:eastAsia="Times New Roman" w:hAnsi="Times New Roman" w:cs="Times New Roman"/>
          <w:sz w:val="24"/>
          <w:szCs w:val="24"/>
        </w:rPr>
        <w:t>Olomouci</w:t>
      </w:r>
      <w:r w:rsidR="007919C5">
        <w:rPr>
          <w:rFonts w:ascii="Times New Roman" w:eastAsia="Times New Roman" w:hAnsi="Times New Roman" w:cs="Times New Roman"/>
          <w:sz w:val="24"/>
          <w:szCs w:val="24"/>
        </w:rPr>
        <w:t xml:space="preserve"> (KHS) </w:t>
      </w:r>
      <w:r w:rsidR="008D771E">
        <w:rPr>
          <w:rFonts w:ascii="Times New Roman" w:eastAsia="Times New Roman" w:hAnsi="Times New Roman" w:cs="Times New Roman"/>
          <w:sz w:val="24"/>
          <w:szCs w:val="24"/>
        </w:rPr>
        <w:t xml:space="preserve">259 </w:t>
      </w:r>
      <w:r w:rsidR="007919C5" w:rsidRPr="00F0421D">
        <w:rPr>
          <w:rFonts w:ascii="Times New Roman" w:eastAsia="Times New Roman" w:hAnsi="Times New Roman" w:cs="Times New Roman"/>
          <w:sz w:val="24"/>
          <w:szCs w:val="24"/>
        </w:rPr>
        <w:t>osob s pozitivním výsledkem testu na přítomnost nového koronaviru SARS-CoV-2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Nejvyšší počet </w:t>
      </w:r>
      <w:r w:rsidRPr="008C497B">
        <w:rPr>
          <w:rFonts w:ascii="Times New Roman" w:eastAsia="Times New Roman" w:hAnsi="Times New Roman" w:cs="Times New Roman"/>
          <w:sz w:val="24"/>
          <w:szCs w:val="24"/>
        </w:rPr>
        <w:t xml:space="preserve">nově zachycených nákaz </w:t>
      </w:r>
      <w:r>
        <w:rPr>
          <w:rFonts w:ascii="Times New Roman" w:eastAsia="Times New Roman" w:hAnsi="Times New Roman" w:cs="Times New Roman"/>
          <w:sz w:val="24"/>
          <w:szCs w:val="24"/>
        </w:rPr>
        <w:t>je v okrese Olomouc (</w:t>
      </w:r>
      <w:r w:rsidR="008D771E">
        <w:rPr>
          <w:rFonts w:ascii="Times New Roman" w:eastAsia="Times New Roman" w:hAnsi="Times New Roman" w:cs="Times New Roman"/>
          <w:sz w:val="24"/>
          <w:szCs w:val="24"/>
        </w:rPr>
        <w:t>108</w:t>
      </w:r>
      <w:r>
        <w:rPr>
          <w:rFonts w:ascii="Times New Roman" w:eastAsia="Times New Roman" w:hAnsi="Times New Roman" w:cs="Times New Roman"/>
          <w:sz w:val="24"/>
          <w:szCs w:val="24"/>
        </w:rPr>
        <w:t>), následuje</w:t>
      </w:r>
      <w:r w:rsidR="00922B7B">
        <w:rPr>
          <w:rFonts w:ascii="Times New Roman" w:eastAsia="Times New Roman" w:hAnsi="Times New Roman" w:cs="Times New Roman"/>
          <w:sz w:val="24"/>
          <w:szCs w:val="24"/>
        </w:rPr>
        <w:t xml:space="preserve"> Přerov (</w:t>
      </w:r>
      <w:r w:rsidR="008D771E">
        <w:rPr>
          <w:rFonts w:ascii="Times New Roman" w:eastAsia="Times New Roman" w:hAnsi="Times New Roman" w:cs="Times New Roman"/>
          <w:sz w:val="24"/>
          <w:szCs w:val="24"/>
        </w:rPr>
        <w:t>69</w:t>
      </w:r>
      <w:r w:rsidR="00922B7B">
        <w:rPr>
          <w:rFonts w:ascii="Times New Roman" w:eastAsia="Times New Roman" w:hAnsi="Times New Roman" w:cs="Times New Roman"/>
          <w:sz w:val="24"/>
          <w:szCs w:val="24"/>
        </w:rPr>
        <w:t>), Prostějov (</w:t>
      </w:r>
      <w:r w:rsidR="008D771E">
        <w:rPr>
          <w:rFonts w:ascii="Times New Roman" w:eastAsia="Times New Roman" w:hAnsi="Times New Roman" w:cs="Times New Roman"/>
          <w:sz w:val="24"/>
          <w:szCs w:val="24"/>
        </w:rPr>
        <w:t>36</w:t>
      </w:r>
      <w:r w:rsidR="00922B7B">
        <w:rPr>
          <w:rFonts w:ascii="Times New Roman" w:eastAsia="Times New Roman" w:hAnsi="Times New Roman" w:cs="Times New Roman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Šumperk (</w:t>
      </w:r>
      <w:r w:rsidR="008D771E">
        <w:rPr>
          <w:rFonts w:ascii="Times New Roman" w:eastAsia="Times New Roman" w:hAnsi="Times New Roman" w:cs="Times New Roman"/>
          <w:sz w:val="24"/>
          <w:szCs w:val="24"/>
        </w:rPr>
        <w:t>35</w:t>
      </w:r>
      <w:r>
        <w:rPr>
          <w:rFonts w:ascii="Times New Roman" w:eastAsia="Times New Roman" w:hAnsi="Times New Roman" w:cs="Times New Roman"/>
          <w:sz w:val="24"/>
          <w:szCs w:val="24"/>
        </w:rPr>
        <w:t>) a Jeseník (</w:t>
      </w:r>
      <w:r w:rsidR="008D771E">
        <w:rPr>
          <w:rFonts w:ascii="Times New Roman" w:eastAsia="Times New Roman" w:hAnsi="Times New Roman" w:cs="Times New Roman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</w:t>
      </w:r>
      <w:r w:rsidRPr="00F042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růměrná týdenní incidence na 100 000 obyvatel v Olomouckém </w:t>
      </w:r>
      <w:r w:rsidRPr="00E070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kraji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dosahuje hodnoty</w:t>
      </w:r>
      <w:r w:rsidRPr="00E070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D771E">
        <w:rPr>
          <w:rFonts w:ascii="Times New Roman" w:hAnsi="Times New Roman" w:cs="Times New Roman"/>
          <w:sz w:val="24"/>
          <w:szCs w:val="24"/>
          <w:shd w:val="clear" w:color="auto" w:fill="FFFFFF"/>
        </w:rPr>
        <w:t>29</w:t>
      </w:r>
      <w:r w:rsidRPr="00E070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potvrzených případů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519D4FDF" w14:textId="77777777" w:rsidR="007919C5" w:rsidRDefault="007919C5" w:rsidP="00026D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8AAC16" w14:textId="4482CA0F" w:rsidR="009A7601" w:rsidRDefault="007919C5" w:rsidP="00026D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 dnešnímu dni neeviduje KHS žádný hromadný výskyt infekčního onemocnění, rovněž nemá</w:t>
      </w:r>
      <w:r w:rsidR="00AA01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2461">
        <w:rPr>
          <w:rFonts w:ascii="Times New Roman" w:eastAsia="Times New Roman" w:hAnsi="Times New Roman" w:cs="Times New Roman"/>
          <w:sz w:val="24"/>
          <w:szCs w:val="24"/>
        </w:rPr>
        <w:t>hlášený žádný případ výskytu opičích neštovic</w:t>
      </w:r>
      <w:r w:rsidR="00AA0181">
        <w:rPr>
          <w:rFonts w:ascii="Times New Roman" w:eastAsia="Times New Roman" w:hAnsi="Times New Roman" w:cs="Times New Roman"/>
          <w:sz w:val="24"/>
          <w:szCs w:val="24"/>
        </w:rPr>
        <w:t xml:space="preserve"> v Olomouckém kraji</w:t>
      </w:r>
      <w:r w:rsidR="0024246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ED6C0E9" w14:textId="77777777" w:rsidR="009A7601" w:rsidRDefault="009A7601" w:rsidP="00026D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B79413" w14:textId="77777777" w:rsidR="00026DFE" w:rsidRPr="00A1314A" w:rsidRDefault="00026DFE" w:rsidP="00026D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B846F0" w14:textId="5B674019" w:rsidR="00026DFE" w:rsidRPr="00433FAE" w:rsidRDefault="00026DFE" w:rsidP="00026D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33FAE">
        <w:rPr>
          <w:rFonts w:ascii="Times New Roman" w:eastAsia="Times New Roman" w:hAnsi="Times New Roman" w:cs="Times New Roman"/>
          <w:sz w:val="24"/>
          <w:szCs w:val="24"/>
        </w:rPr>
        <w:t xml:space="preserve">Mgr. Markéta Koutná, Ph.D., tisková mluvčí, telefon </w:t>
      </w:r>
      <w:r w:rsidRPr="00433F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585 719 244, e-mail: </w:t>
      </w:r>
      <w:hyperlink r:id="rId5" w:history="1">
        <w:r w:rsidR="00D12B68" w:rsidRPr="0039640B">
          <w:rPr>
            <w:rStyle w:val="Hypertextovodkaz"/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media@khsolc.cz</w:t>
        </w:r>
      </w:hyperlink>
    </w:p>
    <w:p w14:paraId="1C863B35" w14:textId="77777777" w:rsidR="00026DFE" w:rsidRPr="003920EF" w:rsidRDefault="00026DFE" w:rsidP="00026D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6478A7C6" w14:textId="77777777" w:rsidR="00691A8E" w:rsidRDefault="00691A8E"/>
    <w:sectPr w:rsidR="00691A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DFE"/>
    <w:rsid w:val="00026DFE"/>
    <w:rsid w:val="000579F7"/>
    <w:rsid w:val="00242461"/>
    <w:rsid w:val="002C62A2"/>
    <w:rsid w:val="002D0EB7"/>
    <w:rsid w:val="00421567"/>
    <w:rsid w:val="005C490C"/>
    <w:rsid w:val="00635820"/>
    <w:rsid w:val="00691A8E"/>
    <w:rsid w:val="006A2CE2"/>
    <w:rsid w:val="006A32C7"/>
    <w:rsid w:val="006B1B12"/>
    <w:rsid w:val="006C52E5"/>
    <w:rsid w:val="007919C5"/>
    <w:rsid w:val="008C497B"/>
    <w:rsid w:val="008D771E"/>
    <w:rsid w:val="00922B7B"/>
    <w:rsid w:val="009A7601"/>
    <w:rsid w:val="009B5C91"/>
    <w:rsid w:val="00AA0181"/>
    <w:rsid w:val="00AA0D15"/>
    <w:rsid w:val="00B829D9"/>
    <w:rsid w:val="00BA21A6"/>
    <w:rsid w:val="00D02A3A"/>
    <w:rsid w:val="00D12B68"/>
    <w:rsid w:val="00D962C3"/>
    <w:rsid w:val="00DA6FD8"/>
    <w:rsid w:val="00E475FB"/>
    <w:rsid w:val="00F60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7948B"/>
  <w15:chartTrackingRefBased/>
  <w15:docId w15:val="{30F96FD2-187F-43B9-880A-375DFFDD9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26DF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02A3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02A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edia@khsolc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127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Koutná</dc:creator>
  <cp:keywords/>
  <dc:description/>
  <cp:lastModifiedBy>Koutná Markéta</cp:lastModifiedBy>
  <cp:revision>3</cp:revision>
  <dcterms:created xsi:type="dcterms:W3CDTF">2022-06-30T08:50:00Z</dcterms:created>
  <dcterms:modified xsi:type="dcterms:W3CDTF">2022-07-01T06:03:00Z</dcterms:modified>
</cp:coreProperties>
</file>