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D3CA6" w14:textId="77777777" w:rsidR="00026DFE" w:rsidRDefault="00026DFE" w:rsidP="00026DFE">
      <w:bookmarkStart w:id="0" w:name="_Hlk78527643"/>
      <w:r w:rsidRPr="00990965">
        <w:rPr>
          <w:noProof/>
        </w:rPr>
        <w:drawing>
          <wp:inline distT="0" distB="0" distL="0" distR="0" wp14:anchorId="649A27CF" wp14:editId="08F61BF3">
            <wp:extent cx="3200400" cy="4286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C8385" w14:textId="77777777" w:rsidR="00026DFE" w:rsidRPr="003920EF" w:rsidRDefault="00026DFE" w:rsidP="00026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20EF">
        <w:rPr>
          <w:rFonts w:ascii="Times New Roman" w:eastAsia="Times New Roman" w:hAnsi="Times New Roman" w:cs="Times New Roman"/>
          <w:sz w:val="24"/>
          <w:szCs w:val="24"/>
        </w:rPr>
        <w:t>Tisková zpráva</w:t>
      </w:r>
    </w:p>
    <w:p w14:paraId="042E6FA5" w14:textId="72C43AED" w:rsidR="00026DFE" w:rsidRPr="003920EF" w:rsidRDefault="00D922E7" w:rsidP="00026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9C50A6">
        <w:rPr>
          <w:rFonts w:ascii="Times New Roman" w:eastAsia="Times New Roman" w:hAnsi="Times New Roman" w:cs="Times New Roman"/>
          <w:sz w:val="24"/>
          <w:szCs w:val="24"/>
        </w:rPr>
        <w:t>9</w:t>
      </w:r>
      <w:r w:rsidR="00026DFE" w:rsidRPr="003920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919C5">
        <w:rPr>
          <w:rFonts w:ascii="Times New Roman" w:eastAsia="Times New Roman" w:hAnsi="Times New Roman" w:cs="Times New Roman"/>
          <w:sz w:val="24"/>
          <w:szCs w:val="24"/>
        </w:rPr>
        <w:t>7</w:t>
      </w:r>
      <w:r w:rsidR="00026DFE" w:rsidRPr="003920EF">
        <w:rPr>
          <w:rFonts w:ascii="Times New Roman" w:eastAsia="Times New Roman" w:hAnsi="Times New Roman" w:cs="Times New Roman"/>
          <w:sz w:val="24"/>
          <w:szCs w:val="24"/>
        </w:rPr>
        <w:t>. 202</w:t>
      </w:r>
      <w:r w:rsidR="00D12B68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047DB6D5" w14:textId="77777777" w:rsidR="00026DFE" w:rsidRPr="003920EF" w:rsidRDefault="00026DFE" w:rsidP="00026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5DBAB18" w14:textId="0956FEFC" w:rsidR="00026DFE" w:rsidRPr="006C52E5" w:rsidRDefault="00D12B68" w:rsidP="00026D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52E5">
        <w:rPr>
          <w:rFonts w:ascii="Times New Roman" w:hAnsi="Times New Roman" w:cs="Times New Roman"/>
          <w:b/>
          <w:bCs/>
          <w:sz w:val="24"/>
          <w:szCs w:val="24"/>
        </w:rPr>
        <w:t>Aktuální epidemiologická situace v Olomouckém kraji</w:t>
      </w:r>
    </w:p>
    <w:p w14:paraId="373FADE2" w14:textId="77777777" w:rsidR="00026DFE" w:rsidRPr="003920EF" w:rsidRDefault="00026DFE" w:rsidP="00026D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EB2C8B" w14:textId="76B149A6" w:rsidR="00AA0181" w:rsidRPr="00A810B4" w:rsidRDefault="00AA0181" w:rsidP="00AA0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 období </w:t>
      </w:r>
      <w:r w:rsidR="009C50A6"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32525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="00D922E7">
        <w:rPr>
          <w:rFonts w:ascii="Times New Roman" w:eastAsia="Times New Roman" w:hAnsi="Times New Roman" w:cs="Times New Roman"/>
          <w:sz w:val="24"/>
          <w:szCs w:val="24"/>
        </w:rPr>
        <w:t>2</w:t>
      </w:r>
      <w:r w:rsidR="009C50A6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32525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2022 </w:t>
      </w:r>
      <w:r w:rsidR="009C50A6">
        <w:rPr>
          <w:rFonts w:ascii="Times New Roman" w:eastAsia="Times New Roman" w:hAnsi="Times New Roman" w:cs="Times New Roman"/>
          <w:sz w:val="24"/>
          <w:szCs w:val="24"/>
        </w:rPr>
        <w:t>eviduje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19C5" w:rsidRPr="00A810B4">
        <w:rPr>
          <w:rFonts w:ascii="Times New Roman" w:eastAsia="Times New Roman" w:hAnsi="Times New Roman" w:cs="Times New Roman"/>
          <w:sz w:val="24"/>
          <w:szCs w:val="24"/>
        </w:rPr>
        <w:t>Krajská hygienická stanice Olomouckého kraje se sídlem v</w:t>
      </w:r>
      <w:r w:rsidR="007919C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919C5" w:rsidRPr="00A810B4">
        <w:rPr>
          <w:rFonts w:ascii="Times New Roman" w:eastAsia="Times New Roman" w:hAnsi="Times New Roman" w:cs="Times New Roman"/>
          <w:sz w:val="24"/>
          <w:szCs w:val="24"/>
        </w:rPr>
        <w:t>Olomouci</w:t>
      </w:r>
      <w:r w:rsidR="007919C5">
        <w:rPr>
          <w:rFonts w:ascii="Times New Roman" w:eastAsia="Times New Roman" w:hAnsi="Times New Roman" w:cs="Times New Roman"/>
          <w:sz w:val="24"/>
          <w:szCs w:val="24"/>
        </w:rPr>
        <w:t xml:space="preserve"> (KHS) </w:t>
      </w:r>
      <w:r w:rsidR="009C50A6">
        <w:rPr>
          <w:rFonts w:ascii="Times New Roman" w:eastAsia="Times New Roman" w:hAnsi="Times New Roman" w:cs="Times New Roman"/>
          <w:sz w:val="24"/>
          <w:szCs w:val="24"/>
        </w:rPr>
        <w:t>1220</w:t>
      </w:r>
      <w:r w:rsidR="00481217">
        <w:rPr>
          <w:rFonts w:ascii="Times New Roman" w:eastAsia="Times New Roman" w:hAnsi="Times New Roman" w:cs="Times New Roman"/>
          <w:sz w:val="24"/>
          <w:szCs w:val="24"/>
        </w:rPr>
        <w:t xml:space="preserve"> osob s pozitivním výsledkem testu na </w:t>
      </w:r>
      <w:r w:rsidR="00481217" w:rsidRPr="00F0421D">
        <w:rPr>
          <w:rFonts w:ascii="Times New Roman" w:eastAsia="Times New Roman" w:hAnsi="Times New Roman" w:cs="Times New Roman"/>
          <w:sz w:val="24"/>
          <w:szCs w:val="24"/>
        </w:rPr>
        <w:t>přítomnost</w:t>
      </w:r>
      <w:r w:rsidR="00481217">
        <w:rPr>
          <w:rFonts w:ascii="Times New Roman" w:eastAsia="Times New Roman" w:hAnsi="Times New Roman" w:cs="Times New Roman"/>
          <w:sz w:val="24"/>
          <w:szCs w:val="24"/>
        </w:rPr>
        <w:t xml:space="preserve"> nového </w:t>
      </w:r>
      <w:proofErr w:type="spellStart"/>
      <w:r w:rsidR="00481217">
        <w:rPr>
          <w:rFonts w:ascii="Times New Roman" w:eastAsia="Times New Roman" w:hAnsi="Times New Roman" w:cs="Times New Roman"/>
          <w:sz w:val="24"/>
          <w:szCs w:val="24"/>
        </w:rPr>
        <w:t>koronaviru</w:t>
      </w:r>
      <w:proofErr w:type="spellEnd"/>
      <w:r w:rsidR="00481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1217" w:rsidRPr="00F0421D">
        <w:rPr>
          <w:rFonts w:ascii="Times New Roman" w:eastAsia="Times New Roman" w:hAnsi="Times New Roman" w:cs="Times New Roman"/>
          <w:sz w:val="24"/>
          <w:szCs w:val="24"/>
        </w:rPr>
        <w:t>SARS-CoV-2</w:t>
      </w:r>
      <w:r w:rsidR="003D5131">
        <w:rPr>
          <w:rFonts w:ascii="Times New Roman" w:eastAsia="Times New Roman" w:hAnsi="Times New Roman" w:cs="Times New Roman"/>
          <w:sz w:val="24"/>
          <w:szCs w:val="24"/>
        </w:rPr>
        <w:t>, což je o 27 % více než v předchozím týdnu (958 případů)</w:t>
      </w:r>
      <w:r w:rsidR="00481217">
        <w:rPr>
          <w:rFonts w:ascii="Times New Roman" w:eastAsia="Times New Roman" w:hAnsi="Times New Roman" w:cs="Times New Roman"/>
          <w:sz w:val="24"/>
          <w:szCs w:val="24"/>
        </w:rPr>
        <w:t>.</w:t>
      </w:r>
      <w:r w:rsidR="007919C5" w:rsidRPr="00F04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Nejvyšší počet </w:t>
      </w:r>
      <w:r w:rsidRPr="008C497B">
        <w:rPr>
          <w:rFonts w:ascii="Times New Roman" w:eastAsia="Times New Roman" w:hAnsi="Times New Roman" w:cs="Times New Roman"/>
          <w:sz w:val="24"/>
          <w:szCs w:val="24"/>
        </w:rPr>
        <w:t xml:space="preserve">nově zachycených nákaz </w:t>
      </w:r>
      <w:r>
        <w:rPr>
          <w:rFonts w:ascii="Times New Roman" w:eastAsia="Times New Roman" w:hAnsi="Times New Roman" w:cs="Times New Roman"/>
          <w:sz w:val="24"/>
          <w:szCs w:val="24"/>
        </w:rPr>
        <w:t>je v okrese Olomouc (</w:t>
      </w:r>
      <w:r w:rsidR="009C50A6">
        <w:rPr>
          <w:rFonts w:ascii="Times New Roman" w:eastAsia="Times New Roman" w:hAnsi="Times New Roman" w:cs="Times New Roman"/>
          <w:sz w:val="24"/>
          <w:szCs w:val="24"/>
        </w:rPr>
        <w:t>473</w:t>
      </w:r>
      <w:r>
        <w:rPr>
          <w:rFonts w:ascii="Times New Roman" w:eastAsia="Times New Roman" w:hAnsi="Times New Roman" w:cs="Times New Roman"/>
          <w:sz w:val="24"/>
          <w:szCs w:val="24"/>
        </w:rPr>
        <w:t>), následuje</w:t>
      </w:r>
      <w:r w:rsidR="00922B7B">
        <w:rPr>
          <w:rFonts w:ascii="Times New Roman" w:eastAsia="Times New Roman" w:hAnsi="Times New Roman" w:cs="Times New Roman"/>
          <w:sz w:val="24"/>
          <w:szCs w:val="24"/>
        </w:rPr>
        <w:t xml:space="preserve"> Přerov (</w:t>
      </w:r>
      <w:r w:rsidR="00481217">
        <w:rPr>
          <w:rFonts w:ascii="Times New Roman" w:eastAsia="Times New Roman" w:hAnsi="Times New Roman" w:cs="Times New Roman"/>
          <w:sz w:val="24"/>
          <w:szCs w:val="24"/>
        </w:rPr>
        <w:t>2</w:t>
      </w:r>
      <w:r w:rsidR="009C50A6">
        <w:rPr>
          <w:rFonts w:ascii="Times New Roman" w:eastAsia="Times New Roman" w:hAnsi="Times New Roman" w:cs="Times New Roman"/>
          <w:sz w:val="24"/>
          <w:szCs w:val="24"/>
        </w:rPr>
        <w:t>87</w:t>
      </w:r>
      <w:r w:rsidR="00922B7B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481217">
        <w:rPr>
          <w:rFonts w:ascii="Times New Roman" w:eastAsia="Times New Roman" w:hAnsi="Times New Roman" w:cs="Times New Roman"/>
          <w:sz w:val="24"/>
          <w:szCs w:val="24"/>
        </w:rPr>
        <w:t>Šumperk (</w:t>
      </w:r>
      <w:r w:rsidR="009C50A6">
        <w:rPr>
          <w:rFonts w:ascii="Times New Roman" w:eastAsia="Times New Roman" w:hAnsi="Times New Roman" w:cs="Times New Roman"/>
          <w:sz w:val="24"/>
          <w:szCs w:val="24"/>
        </w:rPr>
        <w:t>214</w:t>
      </w:r>
      <w:r w:rsidR="00481217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922B7B">
        <w:rPr>
          <w:rFonts w:ascii="Times New Roman" w:eastAsia="Times New Roman" w:hAnsi="Times New Roman" w:cs="Times New Roman"/>
          <w:sz w:val="24"/>
          <w:szCs w:val="24"/>
        </w:rPr>
        <w:t>Prostějov (</w:t>
      </w:r>
      <w:r w:rsidR="00481217">
        <w:rPr>
          <w:rFonts w:ascii="Times New Roman" w:eastAsia="Times New Roman" w:hAnsi="Times New Roman" w:cs="Times New Roman"/>
          <w:sz w:val="24"/>
          <w:szCs w:val="24"/>
        </w:rPr>
        <w:t>1</w:t>
      </w:r>
      <w:r w:rsidR="009C50A6">
        <w:rPr>
          <w:rFonts w:ascii="Times New Roman" w:eastAsia="Times New Roman" w:hAnsi="Times New Roman" w:cs="Times New Roman"/>
          <w:sz w:val="24"/>
          <w:szCs w:val="24"/>
        </w:rPr>
        <w:t>86</w:t>
      </w:r>
      <w:r w:rsidR="00922B7B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Jeseník (</w:t>
      </w:r>
      <w:r w:rsidR="009C50A6">
        <w:rPr>
          <w:rFonts w:ascii="Times New Roman" w:eastAsia="Times New Roman" w:hAnsi="Times New Roman" w:cs="Times New Roman"/>
          <w:sz w:val="24"/>
          <w:szCs w:val="24"/>
        </w:rPr>
        <w:t>6</w:t>
      </w:r>
      <w:r w:rsidR="00481217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481217" w:rsidRPr="006D55F8">
        <w:rPr>
          <w:rFonts w:ascii="Times New Roman" w:hAnsi="Times New Roman" w:cs="Times New Roman"/>
          <w:sz w:val="24"/>
          <w:szCs w:val="24"/>
          <w:shd w:val="clear" w:color="auto" w:fill="FFFFFF"/>
        </w:rPr>
        <w:t>Průměrná týdenní incidence na 100 000 obyvatel v Olomouckém kraj</w:t>
      </w:r>
      <w:r w:rsidR="00481217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481217" w:rsidRPr="006D55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81217">
        <w:rPr>
          <w:rFonts w:ascii="Times New Roman" w:hAnsi="Times New Roman" w:cs="Times New Roman"/>
          <w:sz w:val="24"/>
          <w:szCs w:val="24"/>
          <w:shd w:val="clear" w:color="auto" w:fill="FFFFFF"/>
        </w:rPr>
        <w:t>dosahuje hodnoty</w:t>
      </w:r>
      <w:r w:rsidR="00481217" w:rsidRPr="006D55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81217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9C50A6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481217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481217" w:rsidRPr="006D55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potvrzených případů.</w:t>
      </w:r>
    </w:p>
    <w:p w14:paraId="519D4FDF" w14:textId="77777777" w:rsidR="007919C5" w:rsidRDefault="007919C5" w:rsidP="00026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8AAC16" w14:textId="501B5ADC" w:rsidR="009A7601" w:rsidRDefault="007919C5" w:rsidP="00026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546E0D">
        <w:rPr>
          <w:rFonts w:ascii="Times New Roman" w:eastAsia="Times New Roman" w:hAnsi="Times New Roman" w:cs="Times New Roman"/>
          <w:sz w:val="24"/>
          <w:szCs w:val="24"/>
        </w:rPr>
        <w:t xml:space="preserve">e dni </w:t>
      </w:r>
      <w:r w:rsidR="009C50A6">
        <w:rPr>
          <w:rFonts w:ascii="Times New Roman" w:eastAsia="Times New Roman" w:hAnsi="Times New Roman" w:cs="Times New Roman"/>
          <w:sz w:val="24"/>
          <w:szCs w:val="24"/>
        </w:rPr>
        <w:t>29</w:t>
      </w:r>
      <w:r w:rsidR="00546E0D">
        <w:rPr>
          <w:rFonts w:ascii="Times New Roman" w:eastAsia="Times New Roman" w:hAnsi="Times New Roman" w:cs="Times New Roman"/>
          <w:sz w:val="24"/>
          <w:szCs w:val="24"/>
        </w:rPr>
        <w:t>. 7. 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neeviduje KHS žádný hromadný výskyt infekčního onemocnění, rovněž nemá</w:t>
      </w:r>
      <w:r w:rsidR="00AA01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2461">
        <w:rPr>
          <w:rFonts w:ascii="Times New Roman" w:eastAsia="Times New Roman" w:hAnsi="Times New Roman" w:cs="Times New Roman"/>
          <w:sz w:val="24"/>
          <w:szCs w:val="24"/>
        </w:rPr>
        <w:t>hlášený žádný případ výskytu opičích neštovic</w:t>
      </w:r>
      <w:r w:rsidR="00AA0181">
        <w:rPr>
          <w:rFonts w:ascii="Times New Roman" w:eastAsia="Times New Roman" w:hAnsi="Times New Roman" w:cs="Times New Roman"/>
          <w:sz w:val="24"/>
          <w:szCs w:val="24"/>
        </w:rPr>
        <w:t xml:space="preserve"> v Olomouckém kraji</w:t>
      </w:r>
      <w:r w:rsidR="0024246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ED6C0E9" w14:textId="77777777" w:rsidR="009A7601" w:rsidRDefault="009A7601" w:rsidP="00026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B79413" w14:textId="77777777" w:rsidR="00026DFE" w:rsidRPr="00A1314A" w:rsidRDefault="00026DFE" w:rsidP="00026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846F0" w14:textId="5B674019" w:rsidR="00026DFE" w:rsidRPr="00433FAE" w:rsidRDefault="00026DFE" w:rsidP="00026D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3FAE">
        <w:rPr>
          <w:rFonts w:ascii="Times New Roman" w:eastAsia="Times New Roman" w:hAnsi="Times New Roman" w:cs="Times New Roman"/>
          <w:sz w:val="24"/>
          <w:szCs w:val="24"/>
        </w:rPr>
        <w:t xml:space="preserve">Mgr. Markéta Koutná, Ph.D., tisková mluvčí, telefon </w:t>
      </w:r>
      <w:r w:rsidRPr="00433F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585 719 244, e-mail: </w:t>
      </w:r>
      <w:hyperlink r:id="rId5" w:history="1">
        <w:r w:rsidR="00D12B68" w:rsidRPr="0039640B">
          <w:rPr>
            <w:rStyle w:val="Hypertextovodkaz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media@khsolc.cz</w:t>
        </w:r>
      </w:hyperlink>
    </w:p>
    <w:p w14:paraId="1C863B35" w14:textId="77777777" w:rsidR="00026DFE" w:rsidRPr="003920EF" w:rsidRDefault="00026DFE" w:rsidP="00026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6478A7C6" w14:textId="77777777" w:rsidR="00691A8E" w:rsidRDefault="00691A8E"/>
    <w:sectPr w:rsidR="00691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FE"/>
    <w:rsid w:val="00026DFE"/>
    <w:rsid w:val="000579F7"/>
    <w:rsid w:val="00242461"/>
    <w:rsid w:val="002C62A2"/>
    <w:rsid w:val="002D0EB7"/>
    <w:rsid w:val="003D5131"/>
    <w:rsid w:val="00421567"/>
    <w:rsid w:val="00481217"/>
    <w:rsid w:val="00546E0D"/>
    <w:rsid w:val="005C490C"/>
    <w:rsid w:val="00632525"/>
    <w:rsid w:val="00635820"/>
    <w:rsid w:val="00691A8E"/>
    <w:rsid w:val="006A2CE2"/>
    <w:rsid w:val="006A32C7"/>
    <w:rsid w:val="006B1B12"/>
    <w:rsid w:val="006C52E5"/>
    <w:rsid w:val="007919C5"/>
    <w:rsid w:val="008C497B"/>
    <w:rsid w:val="008D771E"/>
    <w:rsid w:val="00922B7B"/>
    <w:rsid w:val="009A7601"/>
    <w:rsid w:val="009B5C91"/>
    <w:rsid w:val="009B7F99"/>
    <w:rsid w:val="009C50A6"/>
    <w:rsid w:val="00AA0181"/>
    <w:rsid w:val="00AA0D15"/>
    <w:rsid w:val="00B829D9"/>
    <w:rsid w:val="00BA21A6"/>
    <w:rsid w:val="00D02A3A"/>
    <w:rsid w:val="00D12B68"/>
    <w:rsid w:val="00D922E7"/>
    <w:rsid w:val="00D962C3"/>
    <w:rsid w:val="00DA6FD8"/>
    <w:rsid w:val="00E475FB"/>
    <w:rsid w:val="00F33649"/>
    <w:rsid w:val="00F6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948B"/>
  <w15:chartTrackingRefBased/>
  <w15:docId w15:val="{30F96FD2-187F-43B9-880A-375DFFDD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6D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2A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2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dia@khsolc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Koutná</dc:creator>
  <cp:keywords/>
  <dc:description/>
  <cp:lastModifiedBy>Koutná Markéta</cp:lastModifiedBy>
  <cp:revision>3</cp:revision>
  <dcterms:created xsi:type="dcterms:W3CDTF">2022-07-29T06:45:00Z</dcterms:created>
  <dcterms:modified xsi:type="dcterms:W3CDTF">2022-07-29T20:45:00Z</dcterms:modified>
</cp:coreProperties>
</file>