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3959" w14:textId="5028330E" w:rsidR="004749BD" w:rsidRDefault="003920EF">
      <w:r w:rsidRPr="00990965">
        <w:rPr>
          <w:noProof/>
        </w:rPr>
        <w:drawing>
          <wp:inline distT="0" distB="0" distL="0" distR="0" wp14:anchorId="06D78AF1" wp14:editId="31592E30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D8F4" w14:textId="77777777" w:rsidR="003920EF" w:rsidRPr="003920EF" w:rsidRDefault="003920EF" w:rsidP="0039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C65F4AF" w14:textId="63FEBB53" w:rsidR="003920EF" w:rsidRPr="003920EF" w:rsidRDefault="003920EF" w:rsidP="0039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15. 7. 2021 </w:t>
      </w:r>
      <w:r w:rsidR="0013005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11057CF8" w14:textId="77777777" w:rsidR="003920EF" w:rsidRPr="003920EF" w:rsidRDefault="003920EF" w:rsidP="0039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3B7C2D" w14:textId="07D65BCB" w:rsidR="003920EF" w:rsidRDefault="00AD60CC" w:rsidP="0039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</w:t>
      </w:r>
      <w:r w:rsidR="003920EF" w:rsidRPr="003920EF">
        <w:rPr>
          <w:rFonts w:ascii="Times New Roman" w:hAnsi="Times New Roman" w:cs="Times New Roman"/>
          <w:sz w:val="24"/>
          <w:szCs w:val="24"/>
        </w:rPr>
        <w:t>EPIDEMIOLOGICKÁ SITUACE V OLOMOUCKÉM KRAJI</w:t>
      </w:r>
    </w:p>
    <w:p w14:paraId="41F305A5" w14:textId="77777777" w:rsidR="003920EF" w:rsidRPr="003920EF" w:rsidRDefault="003920EF" w:rsidP="0039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E7AF7" w14:textId="22B4BC7B" w:rsidR="003920EF" w:rsidRDefault="004749BD" w:rsidP="0039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EF">
        <w:rPr>
          <w:rFonts w:ascii="Times New Roman" w:hAnsi="Times New Roman" w:cs="Times New Roman"/>
          <w:sz w:val="24"/>
          <w:szCs w:val="24"/>
        </w:rPr>
        <w:t>Epidemiologická situace v Olomouckém kraji je ke dni 15. 7. 2021 stabilizovaná. V jednotlivých okrese</w:t>
      </w:r>
      <w:r w:rsidR="00DB3342" w:rsidRPr="003920EF">
        <w:rPr>
          <w:rFonts w:ascii="Times New Roman" w:hAnsi="Times New Roman" w:cs="Times New Roman"/>
          <w:sz w:val="24"/>
          <w:szCs w:val="24"/>
        </w:rPr>
        <w:t>ch</w:t>
      </w:r>
      <w:r w:rsidRPr="003920EF">
        <w:rPr>
          <w:rFonts w:ascii="Times New Roman" w:hAnsi="Times New Roman" w:cs="Times New Roman"/>
          <w:sz w:val="24"/>
          <w:szCs w:val="24"/>
        </w:rPr>
        <w:t xml:space="preserve"> Olomouckého kraje eviduje</w:t>
      </w:r>
      <w:r w:rsidR="00DB3342" w:rsidRPr="003920EF">
        <w:rPr>
          <w:rFonts w:ascii="Times New Roman" w:hAnsi="Times New Roman" w:cs="Times New Roman"/>
          <w:sz w:val="24"/>
          <w:szCs w:val="24"/>
        </w:rPr>
        <w:t xml:space="preserve"> </w:t>
      </w:r>
      <w:r w:rsidR="00BC09D7">
        <w:rPr>
          <w:rFonts w:ascii="Times New Roman" w:hAnsi="Times New Roman" w:cs="Times New Roman"/>
          <w:sz w:val="24"/>
          <w:szCs w:val="24"/>
        </w:rPr>
        <w:t xml:space="preserve">Krajská hygienická stanice Olomouckého kraje se sídlem v Olomouci (dále jen „KHS“) </w:t>
      </w:r>
      <w:r w:rsidRPr="003920EF">
        <w:rPr>
          <w:rFonts w:ascii="Times New Roman" w:hAnsi="Times New Roman" w:cs="Times New Roman"/>
          <w:sz w:val="24"/>
          <w:szCs w:val="24"/>
        </w:rPr>
        <w:t>jednotky nových případů nákazy</w:t>
      </w:r>
      <w:r w:rsidR="003920EF" w:rsidRPr="003920EF">
        <w:rPr>
          <w:rFonts w:ascii="Times New Roman" w:hAnsi="Times New Roman" w:cs="Times New Roman"/>
          <w:sz w:val="24"/>
          <w:szCs w:val="24"/>
        </w:rPr>
        <w:t xml:space="preserve"> způsobené novým koronavirem SARS-CoV-2</w:t>
      </w:r>
      <w:r w:rsidRPr="003920EF">
        <w:rPr>
          <w:rFonts w:ascii="Times New Roman" w:hAnsi="Times New Roman" w:cs="Times New Roman"/>
          <w:sz w:val="24"/>
          <w:szCs w:val="24"/>
        </w:rPr>
        <w:t xml:space="preserve">. </w:t>
      </w:r>
      <w:r w:rsidR="003920EF" w:rsidRPr="003920EF">
        <w:rPr>
          <w:rFonts w:ascii="Times New Roman" w:hAnsi="Times New Roman" w:cs="Times New Roman"/>
          <w:sz w:val="24"/>
          <w:szCs w:val="24"/>
        </w:rPr>
        <w:t>Nejvíce nemocných se momentálně nachází v</w:t>
      </w:r>
      <w:r w:rsidR="00BC09D7">
        <w:rPr>
          <w:rFonts w:ascii="Times New Roman" w:hAnsi="Times New Roman" w:cs="Times New Roman"/>
          <w:sz w:val="24"/>
          <w:szCs w:val="24"/>
        </w:rPr>
        <w:t> </w:t>
      </w:r>
      <w:r w:rsidR="003920EF" w:rsidRPr="003920EF">
        <w:rPr>
          <w:rFonts w:ascii="Times New Roman" w:hAnsi="Times New Roman" w:cs="Times New Roman"/>
          <w:sz w:val="24"/>
          <w:szCs w:val="24"/>
        </w:rPr>
        <w:t xml:space="preserve">Olomouci, nejméně naopak v Jeseníku. </w:t>
      </w:r>
      <w:r w:rsidRPr="003920EF">
        <w:rPr>
          <w:rFonts w:ascii="Times New Roman" w:hAnsi="Times New Roman" w:cs="Times New Roman"/>
          <w:sz w:val="24"/>
          <w:szCs w:val="24"/>
        </w:rPr>
        <w:t xml:space="preserve">Obecně </w:t>
      </w:r>
      <w:r w:rsidR="00AD60CC">
        <w:rPr>
          <w:rFonts w:ascii="Times New Roman" w:hAnsi="Times New Roman" w:cs="Times New Roman"/>
          <w:sz w:val="24"/>
          <w:szCs w:val="24"/>
        </w:rPr>
        <w:t>lze</w:t>
      </w:r>
      <w:r w:rsidRPr="003920EF">
        <w:rPr>
          <w:rFonts w:ascii="Times New Roman" w:hAnsi="Times New Roman" w:cs="Times New Roman"/>
          <w:sz w:val="24"/>
          <w:szCs w:val="24"/>
        </w:rPr>
        <w:t xml:space="preserve"> konstatovat, že </w:t>
      </w:r>
      <w:r w:rsidR="00AD60CC">
        <w:rPr>
          <w:rFonts w:ascii="Times New Roman" w:hAnsi="Times New Roman" w:cs="Times New Roman"/>
          <w:sz w:val="24"/>
          <w:szCs w:val="24"/>
        </w:rPr>
        <w:t>nejv</w:t>
      </w:r>
      <w:r w:rsidR="00E90849">
        <w:rPr>
          <w:rFonts w:ascii="Times New Roman" w:hAnsi="Times New Roman" w:cs="Times New Roman"/>
          <w:sz w:val="24"/>
          <w:szCs w:val="24"/>
        </w:rPr>
        <w:t>yšší</w:t>
      </w:r>
      <w:r w:rsidR="00AD60CC">
        <w:rPr>
          <w:rFonts w:ascii="Times New Roman" w:hAnsi="Times New Roman" w:cs="Times New Roman"/>
          <w:sz w:val="24"/>
          <w:szCs w:val="24"/>
        </w:rPr>
        <w:t xml:space="preserve"> počet</w:t>
      </w:r>
      <w:r w:rsidRPr="003920EF">
        <w:rPr>
          <w:rFonts w:ascii="Times New Roman" w:hAnsi="Times New Roman" w:cs="Times New Roman"/>
          <w:sz w:val="24"/>
          <w:szCs w:val="24"/>
        </w:rPr>
        <w:t xml:space="preserve"> nakažených je mezi</w:t>
      </w:r>
      <w:r w:rsidR="00AD60CC">
        <w:rPr>
          <w:rFonts w:ascii="Times New Roman" w:hAnsi="Times New Roman" w:cs="Times New Roman"/>
          <w:sz w:val="24"/>
          <w:szCs w:val="24"/>
        </w:rPr>
        <w:t xml:space="preserve"> mladými</w:t>
      </w:r>
      <w:r w:rsidRPr="003920EF">
        <w:rPr>
          <w:rFonts w:ascii="Times New Roman" w:hAnsi="Times New Roman" w:cs="Times New Roman"/>
          <w:sz w:val="24"/>
          <w:szCs w:val="24"/>
        </w:rPr>
        <w:t xml:space="preserve"> lidmi v produktivním věku, v</w:t>
      </w:r>
      <w:r w:rsidR="003920EF" w:rsidRPr="003920EF">
        <w:rPr>
          <w:rFonts w:ascii="Times New Roman" w:hAnsi="Times New Roman" w:cs="Times New Roman"/>
          <w:sz w:val="24"/>
          <w:szCs w:val="24"/>
        </w:rPr>
        <w:t>e věkovém</w:t>
      </w:r>
      <w:r w:rsidRPr="003920EF">
        <w:rPr>
          <w:rFonts w:ascii="Times New Roman" w:hAnsi="Times New Roman" w:cs="Times New Roman"/>
          <w:sz w:val="24"/>
          <w:szCs w:val="24"/>
        </w:rPr>
        <w:t> rozmezí 20-45 let. U ohrožen</w:t>
      </w:r>
      <w:r w:rsidR="00BC09D7">
        <w:rPr>
          <w:rFonts w:ascii="Times New Roman" w:hAnsi="Times New Roman" w:cs="Times New Roman"/>
          <w:sz w:val="24"/>
          <w:szCs w:val="24"/>
        </w:rPr>
        <w:t>é</w:t>
      </w:r>
      <w:r w:rsidRPr="003920EF">
        <w:rPr>
          <w:rFonts w:ascii="Times New Roman" w:hAnsi="Times New Roman" w:cs="Times New Roman"/>
          <w:sz w:val="24"/>
          <w:szCs w:val="24"/>
        </w:rPr>
        <w:t xml:space="preserve"> skupin</w:t>
      </w:r>
      <w:r w:rsidR="00BC09D7">
        <w:rPr>
          <w:rFonts w:ascii="Times New Roman" w:hAnsi="Times New Roman" w:cs="Times New Roman"/>
          <w:sz w:val="24"/>
          <w:szCs w:val="24"/>
        </w:rPr>
        <w:t>y</w:t>
      </w:r>
      <w:r w:rsidRPr="003920EF">
        <w:rPr>
          <w:rFonts w:ascii="Times New Roman" w:hAnsi="Times New Roman" w:cs="Times New Roman"/>
          <w:sz w:val="24"/>
          <w:szCs w:val="24"/>
        </w:rPr>
        <w:t xml:space="preserve"> </w:t>
      </w:r>
      <w:r w:rsidR="00433FAE">
        <w:rPr>
          <w:rFonts w:ascii="Times New Roman" w:hAnsi="Times New Roman" w:cs="Times New Roman"/>
          <w:sz w:val="24"/>
          <w:szCs w:val="24"/>
        </w:rPr>
        <w:t xml:space="preserve">v </w:t>
      </w:r>
      <w:r w:rsidRPr="003920EF">
        <w:rPr>
          <w:rFonts w:ascii="Times New Roman" w:hAnsi="Times New Roman" w:cs="Times New Roman"/>
          <w:sz w:val="24"/>
          <w:szCs w:val="24"/>
        </w:rPr>
        <w:t>dětské</w:t>
      </w:r>
      <w:r w:rsidR="00433FAE">
        <w:rPr>
          <w:rFonts w:ascii="Times New Roman" w:hAnsi="Times New Roman" w:cs="Times New Roman"/>
          <w:sz w:val="24"/>
          <w:szCs w:val="24"/>
        </w:rPr>
        <w:t>m</w:t>
      </w:r>
      <w:r w:rsidRPr="003920EF">
        <w:rPr>
          <w:rFonts w:ascii="Times New Roman" w:hAnsi="Times New Roman" w:cs="Times New Roman"/>
          <w:sz w:val="24"/>
          <w:szCs w:val="24"/>
        </w:rPr>
        <w:t xml:space="preserve"> věku </w:t>
      </w:r>
      <w:r w:rsidR="003920EF" w:rsidRPr="003920EF">
        <w:rPr>
          <w:rFonts w:ascii="Times New Roman" w:hAnsi="Times New Roman" w:cs="Times New Roman"/>
          <w:sz w:val="24"/>
          <w:szCs w:val="24"/>
        </w:rPr>
        <w:t>a</w:t>
      </w:r>
      <w:r w:rsidRPr="003920EF">
        <w:rPr>
          <w:rFonts w:ascii="Times New Roman" w:hAnsi="Times New Roman" w:cs="Times New Roman"/>
          <w:sz w:val="24"/>
          <w:szCs w:val="24"/>
        </w:rPr>
        <w:t xml:space="preserve"> u </w:t>
      </w:r>
      <w:r w:rsidR="00BC09D7">
        <w:rPr>
          <w:rFonts w:ascii="Times New Roman" w:hAnsi="Times New Roman" w:cs="Times New Roman"/>
          <w:sz w:val="24"/>
          <w:szCs w:val="24"/>
        </w:rPr>
        <w:t>kategorie osob</w:t>
      </w:r>
      <w:r w:rsidRPr="003920EF">
        <w:rPr>
          <w:rFonts w:ascii="Times New Roman" w:hAnsi="Times New Roman" w:cs="Times New Roman"/>
          <w:sz w:val="24"/>
          <w:szCs w:val="24"/>
        </w:rPr>
        <w:t xml:space="preserve"> nad 65 let </w:t>
      </w:r>
      <w:r w:rsidR="00AD60CC">
        <w:rPr>
          <w:rFonts w:ascii="Times New Roman" w:hAnsi="Times New Roman" w:cs="Times New Roman"/>
          <w:sz w:val="24"/>
          <w:szCs w:val="24"/>
        </w:rPr>
        <w:t>je registrován</w:t>
      </w:r>
      <w:r w:rsidRPr="003920EF">
        <w:rPr>
          <w:rFonts w:ascii="Times New Roman" w:hAnsi="Times New Roman" w:cs="Times New Roman"/>
          <w:sz w:val="24"/>
          <w:szCs w:val="24"/>
        </w:rPr>
        <w:t xml:space="preserve"> jen sporadický výskyt onemocnění. K šíření </w:t>
      </w:r>
      <w:r w:rsidR="003920EF" w:rsidRPr="003920EF">
        <w:rPr>
          <w:rFonts w:ascii="Times New Roman" w:hAnsi="Times New Roman" w:cs="Times New Roman"/>
          <w:sz w:val="24"/>
          <w:szCs w:val="24"/>
        </w:rPr>
        <w:t>nemoci</w:t>
      </w:r>
      <w:r w:rsidRPr="003920EF">
        <w:rPr>
          <w:rFonts w:ascii="Times New Roman" w:hAnsi="Times New Roman" w:cs="Times New Roman"/>
          <w:sz w:val="24"/>
          <w:szCs w:val="24"/>
        </w:rPr>
        <w:t xml:space="preserve"> dochází nejčastěji na pracovišti, dále se objevují případy </w:t>
      </w:r>
      <w:r w:rsidR="00BC09D7">
        <w:rPr>
          <w:rFonts w:ascii="Times New Roman" w:hAnsi="Times New Roman" w:cs="Times New Roman"/>
          <w:sz w:val="24"/>
          <w:szCs w:val="24"/>
        </w:rPr>
        <w:t>onemocnění</w:t>
      </w:r>
      <w:r w:rsidRPr="003920EF">
        <w:rPr>
          <w:rFonts w:ascii="Times New Roman" w:hAnsi="Times New Roman" w:cs="Times New Roman"/>
          <w:sz w:val="24"/>
          <w:szCs w:val="24"/>
        </w:rPr>
        <w:t xml:space="preserve"> po návratu z</w:t>
      </w:r>
      <w:r w:rsidR="00BC09D7">
        <w:rPr>
          <w:rFonts w:ascii="Times New Roman" w:hAnsi="Times New Roman" w:cs="Times New Roman"/>
          <w:sz w:val="24"/>
          <w:szCs w:val="24"/>
        </w:rPr>
        <w:t> </w:t>
      </w:r>
      <w:r w:rsidRPr="003920EF">
        <w:rPr>
          <w:rFonts w:ascii="Times New Roman" w:hAnsi="Times New Roman" w:cs="Times New Roman"/>
          <w:sz w:val="24"/>
          <w:szCs w:val="24"/>
        </w:rPr>
        <w:t>dovolených</w:t>
      </w:r>
      <w:r w:rsidR="00BC09D7">
        <w:rPr>
          <w:rFonts w:ascii="Times New Roman" w:hAnsi="Times New Roman" w:cs="Times New Roman"/>
          <w:sz w:val="24"/>
          <w:szCs w:val="24"/>
        </w:rPr>
        <w:t xml:space="preserve"> nebo po návštěvě hromadných akcí</w:t>
      </w:r>
      <w:r w:rsidRPr="003920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7EB0E" w14:textId="435C2E4B" w:rsidR="00787AF8" w:rsidRDefault="00AD60CC" w:rsidP="0039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KHS eviduje</w:t>
      </w:r>
      <w:r w:rsidR="003920EF">
        <w:rPr>
          <w:rFonts w:ascii="Times New Roman" w:hAnsi="Times New Roman" w:cs="Times New Roman"/>
          <w:sz w:val="24"/>
          <w:szCs w:val="24"/>
        </w:rPr>
        <w:t xml:space="preserve"> </w:t>
      </w:r>
      <w:r w:rsidR="00E90849">
        <w:rPr>
          <w:rFonts w:ascii="Times New Roman" w:hAnsi="Times New Roman" w:cs="Times New Roman"/>
          <w:sz w:val="24"/>
          <w:szCs w:val="24"/>
        </w:rPr>
        <w:t>v Olomouckém kraji výskyt potvrzených případů</w:t>
      </w:r>
      <w:r w:rsidR="004749BD" w:rsidRPr="003920EF">
        <w:rPr>
          <w:rFonts w:ascii="Times New Roman" w:hAnsi="Times New Roman" w:cs="Times New Roman"/>
          <w:sz w:val="24"/>
          <w:szCs w:val="24"/>
        </w:rPr>
        <w:t xml:space="preserve"> delta mutace.</w:t>
      </w:r>
      <w:r w:rsidR="00BC09D7">
        <w:rPr>
          <w:rFonts w:ascii="Times New Roman" w:hAnsi="Times New Roman" w:cs="Times New Roman"/>
          <w:sz w:val="24"/>
          <w:szCs w:val="24"/>
        </w:rPr>
        <w:t xml:space="preserve"> </w:t>
      </w:r>
      <w:r w:rsidR="00E90849">
        <w:rPr>
          <w:rFonts w:ascii="Times New Roman" w:hAnsi="Times New Roman" w:cs="Times New Roman"/>
          <w:sz w:val="24"/>
          <w:szCs w:val="24"/>
        </w:rPr>
        <w:t>Ve většině případů je zaznamenán pouze mírný průběh onemocnění a mezi hlavními klinickými příznaky se objevuje rýma.</w:t>
      </w:r>
    </w:p>
    <w:p w14:paraId="283C3579" w14:textId="28DC32E8" w:rsidR="00433FAE" w:rsidRDefault="00433FAE" w:rsidP="0039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C0DB" w14:textId="7F884B7A" w:rsidR="00433FAE" w:rsidRDefault="00433FAE" w:rsidP="0039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EA369" w14:textId="77777777" w:rsidR="00433FAE" w:rsidRPr="00433FAE" w:rsidRDefault="00433FAE" w:rsidP="00433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Pr="00433FA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2AC470D2" w14:textId="77777777" w:rsidR="00433FAE" w:rsidRPr="003920EF" w:rsidRDefault="00433FAE" w:rsidP="0039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FAE" w:rsidRPr="0039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D"/>
    <w:rsid w:val="0013005B"/>
    <w:rsid w:val="003920EF"/>
    <w:rsid w:val="00433FAE"/>
    <w:rsid w:val="004749BD"/>
    <w:rsid w:val="00787AF8"/>
    <w:rsid w:val="00AD60CC"/>
    <w:rsid w:val="00BC09D7"/>
    <w:rsid w:val="00DB3342"/>
    <w:rsid w:val="00E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8B1C"/>
  <w15:chartTrackingRefBased/>
  <w15:docId w15:val="{7089333F-D176-423B-8D3D-075C4B94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F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4</cp:revision>
  <dcterms:created xsi:type="dcterms:W3CDTF">2021-07-15T06:29:00Z</dcterms:created>
  <dcterms:modified xsi:type="dcterms:W3CDTF">2021-07-15T11:54:00Z</dcterms:modified>
</cp:coreProperties>
</file>